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7" w:history="1">
        <w:r>
          <w:rPr>
            <w:rFonts w:ascii="Arial" w:hAnsi="Arial" w:eastAsia="Arial" w:cs="Arial"/>
            <w:color w:val="155CAA"/>
            <w:u w:val="single"/>
          </w:rPr>
          <w:t xml:space="preserve">1 Brf DAS, Zienswijze ontwerp Chw BP 7e verzamelplan Buitengebied, zaaknr 629394, 20210202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8" w:history="1">
        <w:r>
          <w:rPr>
            <w:rFonts w:ascii="Arial" w:hAnsi="Arial" w:eastAsia="Arial" w:cs="Arial"/>
            <w:color w:val="155CAA"/>
            <w:u w:val="single"/>
          </w:rPr>
          <w:t xml:space="preserve">2 Brf Tennet, zienswijze ontwerp Chw BP 7e verzamelplan Buitengebied, zaaknr 629430, 20210202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7"/>
      <w:r w:rsidRPr="00A448AC">
        <w:rPr>
          <w:rFonts w:ascii="Arial" w:hAnsi="Arial" w:cs="Arial"/>
          <w:b/>
          <w:bCs/>
          <w:color w:val="303F4C"/>
          <w:lang w:val="en-US"/>
        </w:rPr>
        <w:t>Brf DAS, Zienswijze ontwerp Chw BP 7e verzamelplan Buitengebied, zaaknr 629394, 20210202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DAS, Zienswijze ontwerp Chw BP 7e verzamelplan Buitengebied, zaaknr 629394, 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8"/>
      <w:r w:rsidRPr="00A448AC">
        <w:rPr>
          <w:rFonts w:ascii="Arial" w:hAnsi="Arial" w:cs="Arial"/>
          <w:b/>
          <w:bCs/>
          <w:color w:val="303F4C"/>
          <w:lang w:val="en-US"/>
        </w:rPr>
        <w:t>Brf Tennet, zienswijze ontwerp Chw BP 7e verzamelplan Buitengebied, zaaknr 629430, 20210202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Tennet, zienswijze ontwerp Chw BP 7e verzamelplan Buitengebied, zaaknr 629430, 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AS-Zienswijze-ontwerp-Chw-BP-7e-verzamelplan-Buitengebied-zaaknr-629394-20210202.pdf" TargetMode="External" /><Relationship Id="rId25" Type="http://schemas.openxmlformats.org/officeDocument/2006/relationships/hyperlink" Target="https://ris.dalfsen.nl//Raadsinformatie/Bijlage/Brf-Tennet-zienswijze-ontwerp-Chw-BP-7e-verzamelplan-Buitengebied-zaaknr-629430-20210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