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83" w:history="1">
        <w:r>
          <w:rPr>
            <w:rFonts w:ascii="Arial" w:hAnsi="Arial" w:eastAsia="Arial" w:cs="Arial"/>
            <w:color w:val="155CAA"/>
            <w:u w:val="single"/>
          </w:rPr>
          <w:t xml:space="preserve">1 Raad 14 apr 2014 - Ingekomen stuk, GGD IJsselland, begroting 2015, nr 15581-14737, 20140331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83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GGD IJsselland, begroting 2015, nr 15581-14737, 20140331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GGD IJsselland, begroting 2015, nr 15581-14737, 20140331.pdf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14-apr-2014---Ingekomen-stuk--GGD-IJsselland--begroting-2015--nr-15581-14737--201403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