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26" w:history="1">
        <w:r>
          <w:rPr>
            <w:rFonts w:ascii="Arial" w:hAnsi="Arial" w:eastAsia="Arial" w:cs="Arial"/>
            <w:color w:val="155CAA"/>
            <w:u w:val="single"/>
          </w:rPr>
          <w:t xml:space="preserve">1 20120330 - AB - zienswijze structuurvisie buitengebied, nr 1734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29" w:history="1">
        <w:r>
          <w:rPr>
            <w:rFonts w:ascii="Arial" w:hAnsi="Arial" w:eastAsia="Arial" w:cs="Arial"/>
            <w:color w:val="155CAA"/>
            <w:u w:val="single"/>
          </w:rPr>
          <w:t xml:space="preserve">2 20120319 - Zienswijze ontwerp bp Landschapspark Vechtvliet - nr 1484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26"/>
      <w:r w:rsidRPr="00A448AC">
        <w:rPr>
          <w:rFonts w:ascii="Arial" w:hAnsi="Arial" w:cs="Arial"/>
          <w:b/>
          <w:bCs/>
          <w:color w:val="303F4C"/>
          <w:lang w:val="en-US"/>
        </w:rPr>
        <w:t>20120330 - AB - zienswijze structuurvisie buitengebied, nr 1734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20120330_-_AB_-_zienswijze_structuurvisie_buitengebied,_nr_1734.pdf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20120330_-_AB_-_zienswijze_structuurvisie_buitengebied,_nr_1734.pdf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29"/>
      <w:r w:rsidRPr="00A448AC">
        <w:rPr>
          <w:rFonts w:ascii="Arial" w:hAnsi="Arial" w:cs="Arial"/>
          <w:b/>
          <w:bCs/>
          <w:color w:val="303F4C"/>
          <w:lang w:val="en-US"/>
        </w:rPr>
        <w:t>20120319 - Zienswijze ontwerp bp Landschapspark Vechtvliet - nr 1484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20120319 - Zienswijze ontwerp bp Landschapspark Vechtvliet - nr 1484.pdf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20120330---AW-Bosman---zienswijze-structuurvisie-buitengebied--nr-1734.pdf" TargetMode="External" /><Relationship Id="rId25" Type="http://schemas.openxmlformats.org/officeDocument/2006/relationships/hyperlink" Target="https://ris.dalfsen.nl//Raadsinformatie/Ingekomen-stuk/ter-advisering-in-handen-van-het-college-stellen/20120330---AB---zienswijze-structuurvisie-buitengebied--nr-1734.pdf" TargetMode="External" /><Relationship Id="rId26" Type="http://schemas.openxmlformats.org/officeDocument/2006/relationships/hyperlink" Target="https://ris.dalfsen.nl//Raadsinformatie/Ingekomen-stuk/ter-advisering-in-handen-van-het-college-stellen/20120319---Zienswijze-ontwerp-bp-Landschapspark-Vechtvliet---nr-148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