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09" text:style-name="Internet_20_link" text:visited-style-name="Visited_20_Internet_20_Link">
              <text:span text:style-name="ListLabel_20_28">
                <text:span text:style-name="T8">1 Lbr VNG, 22-060, LOGA 22-05, Eenmalige uitkering december en thuiswerkvergoeding, zaaknr 675712, 20221129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09"/>
        Lbr VNG, 22-060, LOGA 22-05, Eenmalige uitkering december en thuiswerkvergoeding, zaaknr 675712, 20221129
        <text:bookmark-end text:name="43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29-11-2022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22-060, LOGA 22-05, Eenmalige uitkering december en thuiswerkvergoeding, zaaknr 675712, 20221129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60-LOGA-22-05-Eenmalige-uitkering-december-en-thuiswerkvergoeding-zaaknr-675712-202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60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